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DCC1B" w14:textId="77777777" w:rsidR="00586ADF" w:rsidRPr="00586ADF" w:rsidRDefault="00586ADF" w:rsidP="00586ADF">
      <w:pPr>
        <w:shd w:val="clear" w:color="auto" w:fill="FFFFFF"/>
        <w:spacing w:before="90" w:after="90" w:line="240" w:lineRule="auto"/>
        <w:outlineLvl w:val="3"/>
        <w:rPr>
          <w:rFonts w:ascii="Helvetica" w:eastAsia="Times New Roman" w:hAnsi="Helvetica" w:cs="Helvetica"/>
          <w:color w:val="2D3B45"/>
          <w:sz w:val="27"/>
          <w:szCs w:val="27"/>
        </w:rPr>
      </w:pPr>
      <w:r w:rsidRPr="00586ADF">
        <w:rPr>
          <w:rFonts w:ascii="Helvetica" w:eastAsia="Times New Roman" w:hAnsi="Helvetica" w:cs="Helvetica"/>
          <w:b/>
          <w:bCs/>
          <w:color w:val="2D3B45"/>
          <w:sz w:val="27"/>
          <w:szCs w:val="27"/>
        </w:rPr>
        <w:t>Analysis Project Prompt</w:t>
      </w:r>
    </w:p>
    <w:p w14:paraId="57BC1042" w14:textId="77777777" w:rsidR="00586ADF" w:rsidRPr="00586ADF" w:rsidRDefault="00586ADF" w:rsidP="00586ADF">
      <w:pPr>
        <w:shd w:val="clear" w:color="auto" w:fill="FFFFFF"/>
        <w:spacing w:before="180" w:after="18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The Analysis Project is a focused research essay that performs a "close reading" of one of the approved works of art or literature from the course material (see attached list). </w:t>
      </w:r>
      <w:hyperlink r:id="rId4" w:tooltip="List of Approved Focus Objects for Analysis Project   HUM 2450(1).pdf" w:history="1">
        <w:r w:rsidRPr="00586ADF">
          <w:rPr>
            <w:rFonts w:ascii="Helvetica" w:eastAsia="Times New Roman" w:hAnsi="Helvetica" w:cs="Helvetica"/>
            <w:color w:val="0000FF"/>
            <w:sz w:val="24"/>
            <w:szCs w:val="24"/>
            <w:u w:val="single"/>
          </w:rPr>
          <w:t>List of Approved Focus Objects for Analysis Project HUM 2450(1).pdf</w:t>
        </w:r>
      </w:hyperlink>
      <w:r w:rsidRPr="00586ADF">
        <w:rPr>
          <w:rFonts w:ascii="Helvetica" w:eastAsia="Times New Roman" w:hAnsi="Helvetica" w:cs="Helvetica"/>
          <w:noProof/>
          <w:color w:val="0000FF"/>
          <w:sz w:val="24"/>
          <w:szCs w:val="24"/>
        </w:rPr>
        <w:drawing>
          <wp:inline distT="0" distB="0" distL="0" distR="0" wp14:anchorId="11E81990" wp14:editId="10296C9A">
            <wp:extent cx="152400" cy="152400"/>
            <wp:effectExtent l="0" t="0" r="0" b="0"/>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4C895C2"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Your essay should offer an analytical interpretation of the work of art or work of literature by having a thesis about what the piece seeks to express and how the artist or author accomplishes this expression formally. </w:t>
      </w:r>
    </w:p>
    <w:p w14:paraId="7E260EE3"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 </w:t>
      </w:r>
    </w:p>
    <w:p w14:paraId="15160B62"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The paper should address the form, content, and context of the artwork, though not necessarily equally.  </w:t>
      </w:r>
    </w:p>
    <w:p w14:paraId="09BF7E41"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w:t>
      </w:r>
    </w:p>
    <w:p w14:paraId="125B3A50"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b/>
          <w:bCs/>
          <w:color w:val="2D3B45"/>
          <w:sz w:val="24"/>
          <w:szCs w:val="24"/>
        </w:rPr>
        <w:t>Two outside sources are required.</w:t>
      </w:r>
      <w:r w:rsidRPr="00586ADF">
        <w:rPr>
          <w:rFonts w:ascii="Helvetica" w:eastAsia="Times New Roman" w:hAnsi="Helvetica" w:cs="Helvetica"/>
          <w:color w:val="2D3B45"/>
          <w:sz w:val="24"/>
          <w:szCs w:val="24"/>
        </w:rPr>
        <w:t>  You may have more, although in a paper of this length, more than four will limit the possibility for you to clearly develop your own voice and present your thesis about the work. </w:t>
      </w:r>
    </w:p>
    <w:p w14:paraId="50D8D977"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 </w:t>
      </w:r>
    </w:p>
    <w:p w14:paraId="2A1B923C"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i/>
          <w:iCs/>
          <w:color w:val="2D3B45"/>
          <w:sz w:val="24"/>
          <w:szCs w:val="24"/>
        </w:rPr>
        <w:t>A note on sources:</w:t>
      </w:r>
      <w:r w:rsidRPr="00586ADF">
        <w:rPr>
          <w:rFonts w:ascii="Helvetica" w:eastAsia="Times New Roman" w:hAnsi="Helvetica" w:cs="Helvetica"/>
          <w:color w:val="2D3B45"/>
          <w:sz w:val="24"/>
          <w:szCs w:val="24"/>
        </w:rPr>
        <w:t> The provided course material does not count as an outside source. Sources are journal articles, books, and quality multi-media, such as videos and museum blogs. Sources may be primary (such as a letter or publication by the artist him/herself) or secondary (such as scholarly criticism or historical research). Only one of your sources may be a web-based source, although certainly you may access print sources such as books and journal articles digitally.</w:t>
      </w:r>
    </w:p>
    <w:p w14:paraId="7EC5BFC4"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 </w:t>
      </w:r>
    </w:p>
    <w:p w14:paraId="035AB659"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 xml:space="preserve">**Any and all sources must be documented correctly using MLA </w:t>
      </w:r>
      <w:proofErr w:type="gramStart"/>
      <w:r w:rsidRPr="00586ADF">
        <w:rPr>
          <w:rFonts w:ascii="Helvetica" w:eastAsia="Times New Roman" w:hAnsi="Helvetica" w:cs="Helvetica"/>
          <w:color w:val="2D3B45"/>
          <w:sz w:val="24"/>
          <w:szCs w:val="24"/>
        </w:rPr>
        <w:t>citation.*</w:t>
      </w:r>
      <w:proofErr w:type="gramEnd"/>
      <w:r w:rsidRPr="00586ADF">
        <w:rPr>
          <w:rFonts w:ascii="Helvetica" w:eastAsia="Times New Roman" w:hAnsi="Helvetica" w:cs="Helvetica"/>
          <w:color w:val="2D3B45"/>
          <w:sz w:val="24"/>
          <w:szCs w:val="24"/>
        </w:rPr>
        <w:t>*  Plagiarism and academic dishonesty are not acceptable; consequences as detailed in the college's student code of conduct fully apply, including failure of the assignment and referral for disciplinary action.</w:t>
      </w:r>
    </w:p>
    <w:p w14:paraId="4A12166D"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 </w:t>
      </w:r>
    </w:p>
    <w:p w14:paraId="32F31FE0" w14:textId="77777777" w:rsidR="00586ADF" w:rsidRP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b/>
          <w:bCs/>
          <w:color w:val="2D3B45"/>
          <w:sz w:val="24"/>
          <w:szCs w:val="24"/>
        </w:rPr>
        <w:t>The paper should be 3-4 pages, at least 750 words and no more than 1250 words, and be typed, double-spaced in MLA format.  </w:t>
      </w:r>
    </w:p>
    <w:p w14:paraId="341AAAC5" w14:textId="77777777" w:rsidR="00586ADF" w:rsidRDefault="00586ADF" w:rsidP="00586ADF">
      <w:pPr>
        <w:shd w:val="clear" w:color="auto" w:fill="FFFFFF"/>
        <w:spacing w:after="0" w:line="240" w:lineRule="auto"/>
        <w:rPr>
          <w:rFonts w:ascii="Helvetica" w:eastAsia="Times New Roman" w:hAnsi="Helvetica" w:cs="Helvetica"/>
          <w:color w:val="2D3B45"/>
          <w:sz w:val="24"/>
          <w:szCs w:val="24"/>
        </w:rPr>
      </w:pPr>
      <w:r w:rsidRPr="00586ADF">
        <w:rPr>
          <w:rFonts w:ascii="Helvetica" w:eastAsia="Times New Roman" w:hAnsi="Helvetica" w:cs="Helvetica"/>
          <w:color w:val="2D3B45"/>
          <w:sz w:val="24"/>
          <w:szCs w:val="24"/>
        </w:rPr>
        <w:t>.</w:t>
      </w:r>
    </w:p>
    <w:p w14:paraId="7E160B99" w14:textId="77777777" w:rsidR="00586ADF" w:rsidRDefault="00586ADF" w:rsidP="00586ADF">
      <w:pPr>
        <w:shd w:val="clear" w:color="auto" w:fill="FFFFFF"/>
        <w:spacing w:after="0" w:line="240" w:lineRule="auto"/>
        <w:rPr>
          <w:rFonts w:ascii="Helvetica" w:eastAsia="Times New Roman" w:hAnsi="Helvetica" w:cs="Helvetica"/>
          <w:color w:val="2D3B45"/>
          <w:sz w:val="24"/>
          <w:szCs w:val="24"/>
        </w:rPr>
      </w:pPr>
    </w:p>
    <w:p w14:paraId="2EC7EA17" w14:textId="21DDF655" w:rsidR="00586ADF" w:rsidRDefault="00586ADF" w:rsidP="00586ADF">
      <w:pPr>
        <w:shd w:val="clear" w:color="auto" w:fill="FFFFFF"/>
        <w:spacing w:after="0" w:line="240" w:lineRule="auto"/>
        <w:rPr>
          <w:rFonts w:ascii="Helvetica" w:eastAsia="Times New Roman" w:hAnsi="Helvetica" w:cs="Helvetica"/>
          <w:color w:val="2D3B45"/>
          <w:sz w:val="24"/>
          <w:szCs w:val="24"/>
        </w:rPr>
      </w:pPr>
    </w:p>
    <w:p w14:paraId="5B3FD878" w14:textId="3B605946" w:rsidR="00586ADF" w:rsidRDefault="00586ADF" w:rsidP="00586ADF">
      <w:pPr>
        <w:shd w:val="clear" w:color="auto" w:fill="FFFFFF"/>
        <w:spacing w:after="0" w:line="240" w:lineRule="auto"/>
        <w:rPr>
          <w:rFonts w:ascii="Helvetica" w:eastAsia="Times New Roman" w:hAnsi="Helvetica" w:cs="Helvetica"/>
          <w:color w:val="2D3B45"/>
          <w:sz w:val="24"/>
          <w:szCs w:val="24"/>
        </w:rPr>
      </w:pPr>
    </w:p>
    <w:p w14:paraId="73ADDB33" w14:textId="77777777" w:rsidR="00586ADF" w:rsidRDefault="00586ADF" w:rsidP="00586ADF">
      <w:pPr>
        <w:shd w:val="clear" w:color="auto" w:fill="FFFFFF"/>
        <w:spacing w:after="0" w:line="240" w:lineRule="auto"/>
      </w:pPr>
      <w:r>
        <w:t>Before the Birth of One of Her Children Anne Bradstreet</w:t>
      </w:r>
    </w:p>
    <w:p w14:paraId="1455E883" w14:textId="77777777" w:rsidR="00586ADF" w:rsidRDefault="00586ADF" w:rsidP="00586ADF">
      <w:pPr>
        <w:shd w:val="clear" w:color="auto" w:fill="FFFFFF"/>
        <w:spacing w:after="0" w:line="240" w:lineRule="auto"/>
      </w:pPr>
    </w:p>
    <w:p w14:paraId="7A4D988F" w14:textId="6FBF2E08" w:rsidR="00586ADF" w:rsidRPr="00586ADF" w:rsidRDefault="00586ADF" w:rsidP="00586ADF">
      <w:pPr>
        <w:shd w:val="clear" w:color="auto" w:fill="FFFFFF"/>
        <w:spacing w:after="0" w:line="240" w:lineRule="auto"/>
      </w:pPr>
      <w:bookmarkStart w:id="0" w:name="_GoBack"/>
      <w:bookmarkEnd w:id="0"/>
      <w:r>
        <w:t xml:space="preserve"> All things within this fading world hath end, Adversity doth still our joys attend; No ties so strong, no friends so dear and sweet, But with death's parting blow are sure to meet. The sentence past is most irrevocable, A common thing, yet oh, inevitable. How soon, my Dear, death may my steps attend, How </w:t>
      </w:r>
      <w:proofErr w:type="spellStart"/>
      <w:r>
        <w:t>soon't</w:t>
      </w:r>
      <w:proofErr w:type="spellEnd"/>
      <w:r>
        <w:t xml:space="preserve"> may be thy lot to lose thy friend, We both are ignorant, yet love bids me These farewell lines to recommend to thee, That when the knot's untied that made us one, I may seem thine, who in effect am none. And if I see not half my days that's due, What nature would, God grant to yours and you; The many faults that well you know I have Let be interred in my oblivious grave; If any worth or virtue were in me, Let that live freshly in thy memory And when thou </w:t>
      </w:r>
      <w:proofErr w:type="spellStart"/>
      <w:r>
        <w:t>feel'st</w:t>
      </w:r>
      <w:proofErr w:type="spellEnd"/>
      <w:r>
        <w:t xml:space="preserve"> no grief, as I no </w:t>
      </w:r>
      <w:proofErr w:type="spellStart"/>
      <w:r>
        <w:t>harmes</w:t>
      </w:r>
      <w:proofErr w:type="spellEnd"/>
      <w:r>
        <w:t xml:space="preserve">, Yet love thy dead, who long lay in thine arms, And when thy loss shall be repaid with gains Look to my little babes, my dear remains. And if thou love thyself, or </w:t>
      </w:r>
      <w:proofErr w:type="spellStart"/>
      <w:r>
        <w:t>loved'st</w:t>
      </w:r>
      <w:proofErr w:type="spellEnd"/>
      <w:r>
        <w:t xml:space="preserve"> me, These O protect from stepdame's injury. And if </w:t>
      </w:r>
      <w:r>
        <w:lastRenderedPageBreak/>
        <w:t xml:space="preserve">chance to thine eyes shall bring this verse, </w:t>
      </w:r>
      <w:proofErr w:type="gramStart"/>
      <w:r>
        <w:t>With</w:t>
      </w:r>
      <w:proofErr w:type="gramEnd"/>
      <w:r>
        <w:t xml:space="preserve"> some sad sighs honor my absent hearse; And kiss this paper for thy dear love's sake, Who with salt tears this last farewell did take. (179-180)</w:t>
      </w:r>
    </w:p>
    <w:p w14:paraId="466C316C" w14:textId="77777777" w:rsidR="00AD404E" w:rsidRDefault="00AD404E"/>
    <w:sectPr w:rsidR="00AD4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ADF"/>
    <w:rsid w:val="00586ADF"/>
    <w:rsid w:val="00AD4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D068"/>
  <w15:chartTrackingRefBased/>
  <w15:docId w15:val="{6C13E4B5-DA03-4A12-9479-AC4BED9D2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341856">
      <w:bodyDiv w:val="1"/>
      <w:marLeft w:val="0"/>
      <w:marRight w:val="0"/>
      <w:marTop w:val="0"/>
      <w:marBottom w:val="0"/>
      <w:divBdr>
        <w:top w:val="none" w:sz="0" w:space="0" w:color="auto"/>
        <w:left w:val="none" w:sz="0" w:space="0" w:color="auto"/>
        <w:bottom w:val="none" w:sz="0" w:space="0" w:color="auto"/>
        <w:right w:val="none" w:sz="0" w:space="0" w:color="auto"/>
      </w:divBdr>
      <w:divsChild>
        <w:div w:id="2042894158">
          <w:marLeft w:val="0"/>
          <w:marRight w:val="0"/>
          <w:marTop w:val="0"/>
          <w:marBottom w:val="0"/>
          <w:divBdr>
            <w:top w:val="none" w:sz="0" w:space="0" w:color="auto"/>
            <w:left w:val="none" w:sz="0" w:space="0" w:color="auto"/>
            <w:bottom w:val="none" w:sz="0" w:space="0" w:color="auto"/>
            <w:right w:val="none" w:sz="0" w:space="0" w:color="auto"/>
          </w:divBdr>
          <w:divsChild>
            <w:div w:id="1504121792">
              <w:marLeft w:val="0"/>
              <w:marRight w:val="0"/>
              <w:marTop w:val="0"/>
              <w:marBottom w:val="0"/>
              <w:divBdr>
                <w:top w:val="none" w:sz="0" w:space="0" w:color="auto"/>
                <w:left w:val="none" w:sz="0" w:space="0" w:color="auto"/>
                <w:bottom w:val="none" w:sz="0" w:space="0" w:color="auto"/>
                <w:right w:val="none" w:sz="0" w:space="0" w:color="auto"/>
              </w:divBdr>
            </w:div>
            <w:div w:id="981694810">
              <w:marLeft w:val="0"/>
              <w:marRight w:val="0"/>
              <w:marTop w:val="0"/>
              <w:marBottom w:val="0"/>
              <w:divBdr>
                <w:top w:val="none" w:sz="0" w:space="0" w:color="auto"/>
                <w:left w:val="none" w:sz="0" w:space="0" w:color="auto"/>
                <w:bottom w:val="none" w:sz="0" w:space="0" w:color="auto"/>
                <w:right w:val="none" w:sz="0" w:space="0" w:color="auto"/>
              </w:divBdr>
            </w:div>
            <w:div w:id="633603655">
              <w:marLeft w:val="0"/>
              <w:marRight w:val="0"/>
              <w:marTop w:val="0"/>
              <w:marBottom w:val="0"/>
              <w:divBdr>
                <w:top w:val="none" w:sz="0" w:space="0" w:color="auto"/>
                <w:left w:val="none" w:sz="0" w:space="0" w:color="auto"/>
                <w:bottom w:val="none" w:sz="0" w:space="0" w:color="auto"/>
                <w:right w:val="none" w:sz="0" w:space="0" w:color="auto"/>
              </w:divBdr>
            </w:div>
            <w:div w:id="1357584746">
              <w:marLeft w:val="0"/>
              <w:marRight w:val="0"/>
              <w:marTop w:val="0"/>
              <w:marBottom w:val="0"/>
              <w:divBdr>
                <w:top w:val="none" w:sz="0" w:space="0" w:color="auto"/>
                <w:left w:val="none" w:sz="0" w:space="0" w:color="auto"/>
                <w:bottom w:val="none" w:sz="0" w:space="0" w:color="auto"/>
                <w:right w:val="none" w:sz="0" w:space="0" w:color="auto"/>
              </w:divBdr>
            </w:div>
            <w:div w:id="249705527">
              <w:marLeft w:val="0"/>
              <w:marRight w:val="0"/>
              <w:marTop w:val="0"/>
              <w:marBottom w:val="0"/>
              <w:divBdr>
                <w:top w:val="none" w:sz="0" w:space="0" w:color="auto"/>
                <w:left w:val="none" w:sz="0" w:space="0" w:color="auto"/>
                <w:bottom w:val="none" w:sz="0" w:space="0" w:color="auto"/>
                <w:right w:val="none" w:sz="0" w:space="0" w:color="auto"/>
              </w:divBdr>
            </w:div>
            <w:div w:id="690569786">
              <w:marLeft w:val="0"/>
              <w:marRight w:val="0"/>
              <w:marTop w:val="0"/>
              <w:marBottom w:val="0"/>
              <w:divBdr>
                <w:top w:val="none" w:sz="0" w:space="0" w:color="auto"/>
                <w:left w:val="none" w:sz="0" w:space="0" w:color="auto"/>
                <w:bottom w:val="none" w:sz="0" w:space="0" w:color="auto"/>
                <w:right w:val="none" w:sz="0" w:space="0" w:color="auto"/>
              </w:divBdr>
            </w:div>
            <w:div w:id="892422521">
              <w:marLeft w:val="0"/>
              <w:marRight w:val="0"/>
              <w:marTop w:val="0"/>
              <w:marBottom w:val="0"/>
              <w:divBdr>
                <w:top w:val="none" w:sz="0" w:space="0" w:color="auto"/>
                <w:left w:val="none" w:sz="0" w:space="0" w:color="auto"/>
                <w:bottom w:val="none" w:sz="0" w:space="0" w:color="auto"/>
                <w:right w:val="none" w:sz="0" w:space="0" w:color="auto"/>
              </w:divBdr>
            </w:div>
            <w:div w:id="1093746789">
              <w:marLeft w:val="0"/>
              <w:marRight w:val="0"/>
              <w:marTop w:val="0"/>
              <w:marBottom w:val="0"/>
              <w:divBdr>
                <w:top w:val="none" w:sz="0" w:space="0" w:color="auto"/>
                <w:left w:val="none" w:sz="0" w:space="0" w:color="auto"/>
                <w:bottom w:val="none" w:sz="0" w:space="0" w:color="auto"/>
                <w:right w:val="none" w:sz="0" w:space="0" w:color="auto"/>
              </w:divBdr>
            </w:div>
            <w:div w:id="1972401385">
              <w:marLeft w:val="0"/>
              <w:marRight w:val="0"/>
              <w:marTop w:val="0"/>
              <w:marBottom w:val="0"/>
              <w:divBdr>
                <w:top w:val="none" w:sz="0" w:space="0" w:color="auto"/>
                <w:left w:val="none" w:sz="0" w:space="0" w:color="auto"/>
                <w:bottom w:val="none" w:sz="0" w:space="0" w:color="auto"/>
                <w:right w:val="none" w:sz="0" w:space="0" w:color="auto"/>
              </w:divBdr>
            </w:div>
            <w:div w:id="788358530">
              <w:marLeft w:val="0"/>
              <w:marRight w:val="0"/>
              <w:marTop w:val="0"/>
              <w:marBottom w:val="0"/>
              <w:divBdr>
                <w:top w:val="none" w:sz="0" w:space="0" w:color="auto"/>
                <w:left w:val="none" w:sz="0" w:space="0" w:color="auto"/>
                <w:bottom w:val="none" w:sz="0" w:space="0" w:color="auto"/>
                <w:right w:val="none" w:sz="0" w:space="0" w:color="auto"/>
              </w:divBdr>
            </w:div>
            <w:div w:id="1179924260">
              <w:marLeft w:val="0"/>
              <w:marRight w:val="0"/>
              <w:marTop w:val="0"/>
              <w:marBottom w:val="0"/>
              <w:divBdr>
                <w:top w:val="none" w:sz="0" w:space="0" w:color="auto"/>
                <w:left w:val="none" w:sz="0" w:space="0" w:color="auto"/>
                <w:bottom w:val="none" w:sz="0" w:space="0" w:color="auto"/>
                <w:right w:val="none" w:sz="0" w:space="0" w:color="auto"/>
              </w:divBdr>
            </w:div>
            <w:div w:id="212626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canvas.fscj.edu/courses/15948/files/726661/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Jania cannon</dc:creator>
  <cp:keywords/>
  <dc:description/>
  <cp:lastModifiedBy>Jania cannon</cp:lastModifiedBy>
  <cp:revision>1</cp:revision>
  <dcterms:created xsi:type="dcterms:W3CDTF">2019-12-03T16:03:00Z</dcterms:created>
  <dcterms:modified xsi:type="dcterms:W3CDTF">2019-12-03T16:05:00Z</dcterms:modified>
</cp:coreProperties>
</file>